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64" w:rsidRPr="005B2F64" w:rsidRDefault="005B2F64" w:rsidP="005B2F64">
      <w:pPr>
        <w:pStyle w:val="a3"/>
        <w:spacing w:before="0" w:beforeAutospacing="0" w:after="0" w:afterAutospacing="0"/>
        <w:jc w:val="center"/>
        <w:rPr>
          <w:rFonts w:ascii="Verdana" w:hAnsi="Verdana" w:cs="Arial"/>
          <w:color w:val="000000"/>
          <w:sz w:val="44"/>
          <w:szCs w:val="44"/>
          <w:lang w:val="en-US"/>
        </w:rPr>
      </w:pPr>
      <w:proofErr w:type="gramStart"/>
      <w:r w:rsidRPr="005B2F64">
        <w:rPr>
          <w:rFonts w:ascii="Verdana" w:hAnsi="Verdana" w:cs="Arial"/>
          <w:color w:val="000000"/>
          <w:sz w:val="44"/>
          <w:szCs w:val="44"/>
          <w:lang w:val="en-US"/>
        </w:rPr>
        <w:t>S-love-</w:t>
      </w:r>
      <w:proofErr w:type="spellStart"/>
      <w:r w:rsidRPr="005B2F64">
        <w:rPr>
          <w:rFonts w:ascii="Verdana" w:hAnsi="Verdana" w:cs="Arial"/>
          <w:color w:val="000000"/>
          <w:sz w:val="44"/>
          <w:szCs w:val="44"/>
          <w:lang w:val="en-US"/>
        </w:rPr>
        <w:t>nia</w:t>
      </w:r>
      <w:proofErr w:type="spellEnd"/>
      <w:r w:rsidRPr="005B2F64">
        <w:rPr>
          <w:rFonts w:ascii="Verdana" w:hAnsi="Verdana" w:cs="Arial"/>
          <w:color w:val="000000"/>
          <w:sz w:val="44"/>
          <w:szCs w:val="44"/>
          <w:lang w:val="en-US"/>
        </w:rPr>
        <w:t>.</w:t>
      </w:r>
      <w:proofErr w:type="gramEnd"/>
      <w:r w:rsidRPr="005B2F64">
        <w:rPr>
          <w:rFonts w:ascii="Verdana" w:hAnsi="Verdana" w:cs="Arial"/>
          <w:color w:val="000000"/>
          <w:sz w:val="44"/>
          <w:szCs w:val="44"/>
          <w:lang w:val="en-US"/>
        </w:rPr>
        <w:t xml:space="preserve"> I Feel Alps</w:t>
      </w:r>
    </w:p>
    <w:tbl>
      <w:tblPr>
        <w:tblW w:w="1154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10914"/>
      </w:tblGrid>
      <w:tr w:rsidR="005B2F64" w:rsidTr="005B2F64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День 1</w:t>
            </w:r>
          </w:p>
        </w:tc>
        <w:tc>
          <w:tcPr>
            <w:tcW w:w="109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Львів. 10:30 збір групи. 11:00 - виїзд на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україно-угорський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кордон.</w:t>
            </w:r>
          </w:p>
          <w:p w:rsidR="005B2F64" w:rsidRDefault="005B2F64" w:rsidP="005B2F64">
            <w:pPr>
              <w:pStyle w:val="a3"/>
              <w:spacing w:before="0" w:beforeAutospacing="0" w:after="7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619250" cy="1190625"/>
                  <wp:effectExtent l="19050" t="0" r="0" b="0"/>
                  <wp:docPr id="1399" name="Рисунок 1399" descr="http://tangotravel.com.ua/files/hungary/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9" descr="http://tangotravel.com.ua/files/hungary/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81150" cy="1190625"/>
                  <wp:effectExtent l="19050" t="0" r="0" b="0"/>
                  <wp:docPr id="1400" name="Рисунок 1400" descr="http://tangotravel.com.ua/files/hungary/E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0" descr="http://tangotravel.com.ua/files/hungary/E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90700" cy="1190625"/>
                  <wp:effectExtent l="19050" t="0" r="0" b="0"/>
                  <wp:docPr id="1401" name="Рисунок 1401" descr="http://tangotravel.com.ua/files/hungary/eger-ugorshhy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1" descr="http://tangotravel.com.ua/files/hungary/eger-ugorshhy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Угорські вина, це традиція всього регіону. Неможливо уявити Угорщину без вина так як і без купалень. Теплі води Угорщини гріють наше тіло, а вино - душу. Один з найвідоміших і найбільш відвідуваних регіонів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Егер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Прекрасне село біля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Егера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 з відомою назвою - Долина Красунь, згадане не в одній легенді. Відомі тутешні вина «Бича кров», «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Егерська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дівчина», «Сніжний виноград». </w:t>
            </w:r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Дегустація 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Егерських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вин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 (10 євро).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Збір групи. Нічний переїзд у Любляну.</w:t>
            </w:r>
          </w:p>
        </w:tc>
      </w:tr>
      <w:tr w:rsidR="005B2F64" w:rsidTr="005B2F64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День 2</w:t>
            </w:r>
          </w:p>
        </w:tc>
        <w:tc>
          <w:tcPr>
            <w:tcW w:w="109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Прибуття у місто драконів -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Любляну.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Вільний час. Пропонуємо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факультавно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оглядову екскурсію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(8 євро/ос). За велику кількість пам'яток і дбайливе ставлення до культурної спадщини місто завдячує своєму люблячому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нороду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Адже навіть в епоху нового тисячоліття вона не втратила свою колишню чарівність! Жителі столиці вірять, що їхнє місто було засноване на місці, де,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Ясон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здійснив свій подвиг, переміг чудовисько, яке з часом стало драконом і тепер являється символом Любляни. Це місто чарівності і любові! Вільний час.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Збір групи.</w:t>
            </w:r>
          </w:p>
          <w:p w:rsidR="005B2F64" w:rsidRDefault="005B2F64" w:rsidP="005B2F64">
            <w:pPr>
              <w:pStyle w:val="a3"/>
              <w:spacing w:before="0" w:beforeAutospacing="0" w:after="7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6425" cy="1190625"/>
                  <wp:effectExtent l="19050" t="0" r="9525" b="0"/>
                  <wp:docPr id="1402" name="Рисунок 1402" descr="http://tangotravel.com.ua/files/2013/slovenia/0004rp3g.jpg.pagespeed.ce.LpYYvRP5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2" descr="http://tangotravel.com.ua/files/2013/slovenia/0004rp3g.jpg.pagespeed.ce.LpYYvRP5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543175" cy="1190625"/>
                  <wp:effectExtent l="19050" t="0" r="9525" b="0"/>
                  <wp:docPr id="1403" name="Рисунок 1403" descr="http://tangotravel.com.ua/files/2013/slovenia/Lake-Bled-winter_x2G-60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3" descr="http://tangotravel.com.ua/files/2013/slovenia/Lake-Bled-winter_x2G-600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81175" cy="1190625"/>
                  <wp:effectExtent l="19050" t="0" r="9525" b="0"/>
                  <wp:docPr id="1404" name="Рисунок 1404" descr="http://tangotravel.com.ua/files/2013/slovenia/1195568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4" descr="http://tangotravel.com.ua/files/2013/slovenia/1195568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Збір групи. Переїзд в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Блед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Альпійське містечко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Блед</w:t>
            </w:r>
            <w:proofErr w:type="spellEnd"/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- це кришталеве озеро та старовинний замком. Тут якщо подзвонити у дзвін костелу, який знаходиться на маленькому острівці посеред озера, і загадати бажання - воно обов'язково здійсниться! Сюди можна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попливсти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на човнах, а далі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Бледський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Град із неймовірним краєвидом на озеро та долину надовго зачарує твій погляд...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Поселення в готель на території Словенії (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Блед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або на околиці 20-25 км.) Вільний час.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Повернення в готель. Ночівля.</w:t>
            </w:r>
          </w:p>
        </w:tc>
      </w:tr>
      <w:tr w:rsidR="005B2F64" w:rsidTr="005B2F64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День 3</w:t>
            </w:r>
          </w:p>
        </w:tc>
        <w:tc>
          <w:tcPr>
            <w:tcW w:w="109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Сніданок. Взимку Словенія - маленький лижний рай для професіоналів і тих, хто лише починає осягати дивовижний світ гір і снігових трас.</w:t>
            </w:r>
          </w:p>
          <w:p w:rsidR="005B2F64" w:rsidRDefault="005B2F64" w:rsidP="005B2F64">
            <w:pPr>
              <w:pStyle w:val="a3"/>
              <w:spacing w:before="0" w:beforeAutospacing="0" w:after="7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571750" cy="1190625"/>
                  <wp:effectExtent l="19050" t="0" r="0" b="0"/>
                  <wp:docPr id="1405" name="Рисунок 1405" descr="http://tangotravel.com.ua/files/2013/slovenia/kranska_gora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5" descr="http://tangotravel.com.ua/files/2013/slovenia/kranska_gora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81175" cy="1190625"/>
                  <wp:effectExtent l="19050" t="0" r="9525" b="0"/>
                  <wp:docPr id="1406" name="Рисунок 1406" descr="http://tangotravel.com.ua/files/2013/slovenia/kranska_gora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6" descr="http://tangotravel.com.ua/files/2013/slovenia/kranska_gora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81175" cy="1190625"/>
                  <wp:effectExtent l="19050" t="0" r="9525" b="0"/>
                  <wp:docPr id="1407" name="Рисунок 1407" descr="http://tangotravel.com.ua/files/2013/slovenia/%D0%B3%D0%BE%D1%80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7" descr="http://tangotravel.com.ua/files/2013/slovenia/%D0%B3%D0%BE%D1%80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Кранська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Гора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великий і дуже мальовничий курорт, розміщений в 6 км від кордону з Австрією і в 7 км від кордону з Італією. Курорт відзначається добре розвинутою інфраструктурою, необхідною для повноцінного відпочинку. Тут безліч ресторанів, клубів, дискотек, барів, спортивних споруд, казино.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Якщо Ви любитель могутніх гір, чистого повітря та незайманої природи - 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Кранська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Гора - місце Вашої мрії.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Трансфер до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Кранської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Гори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hyperlink r:id="rId16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(карта схилів)</w:t>
              </w:r>
            </w:hyperlink>
            <w:hyperlink r:id="rId17" w:history="1">
              <w:r>
                <w:rPr>
                  <w:rStyle w:val="a5"/>
                  <w:rFonts w:ascii="Verdana" w:hAnsi="Verdana" w:cs="Arial"/>
                  <w:b/>
                  <w:bCs/>
                  <w:color w:val="295902"/>
                  <w:sz w:val="18"/>
                  <w:szCs w:val="18"/>
                  <w:u w:val="none"/>
                </w:rPr>
                <w:t>.</w:t>
              </w:r>
            </w:hyperlink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Катання на лижах. Збір групи. Повернення в готель. Ночівля.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B2F64" w:rsidTr="005B2F64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День 4</w:t>
            </w:r>
          </w:p>
        </w:tc>
        <w:tc>
          <w:tcPr>
            <w:tcW w:w="109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Сніданок. Трансфер до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Кранської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Гори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hyperlink r:id="rId18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(карта схилів)</w:t>
              </w:r>
            </w:hyperlink>
            <w:hyperlink r:id="rId19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.</w:t>
              </w:r>
            </w:hyperlink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Катання на лижах.</w:t>
            </w:r>
          </w:p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095500" cy="1190625"/>
                  <wp:effectExtent l="19050" t="0" r="0" b="0"/>
                  <wp:docPr id="1408" name="Рисунок 1408" descr="http://tangotravel.com.ua/files/2013/slovenia/1368433793_giro-d-italia-2013-11-etap_tarvisio_vajont_velolive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8" descr="http://tangotravel.com.ua/files/2013/slovenia/1368433793_giro-d-italia-2013-11-etap_tarvisio_vajont_velolive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81150" cy="1190625"/>
                  <wp:effectExtent l="19050" t="0" r="0" b="0"/>
                  <wp:docPr id="1409" name="Рисунок 1409" descr="http://tangotravel.com.ua/files/2013/slovenia/0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9" descr="http://tangotravel.com.ua/files/2013/slovenia/0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81150" cy="1190625"/>
                  <wp:effectExtent l="19050" t="0" r="0" b="0"/>
                  <wp:docPr id="1410" name="Рисунок 1410" descr="http://tangotravel.com.ua/files/2013/slovenia/photoimg_101636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0" descr="http://tangotravel.com.ua/files/2013/slovenia/photoimg_101636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Для бажаючих факультативно пропонуємо трансфер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(9 євро)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до італійського курорту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Тарвізіо</w:t>
            </w:r>
            <w:proofErr w:type="spellEnd"/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hyperlink r:id="rId23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(карта схилів)</w:t>
              </w:r>
            </w:hyperlink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Це один з кращих гірськолижних курортів на північному сході Італії. Тут м'який клімат, красива природа і величезна кількість снігу, -  його достатньо протягом усього сезону навіть на нижніх ділянках гір. Перепад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висот - від 1040 м до 1760 м. На курорті 32 км добре обладнаних трас, з яких: синіх - 10 км, червоних - 16 км, чорних - 6 км. Обслуговує схили 10 підйомників різного типу, в тому числі: 2 -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гондольних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7 - крісельних і 1-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бугельний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. Більшість гірськолижних трас курорту ідеально підходять для досвідчених лижників і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сноубордистів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Збір групи. Повернення в готель. Ночівля.</w:t>
            </w:r>
          </w:p>
        </w:tc>
      </w:tr>
      <w:tr w:rsidR="005B2F64" w:rsidTr="005B2F64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День 5</w:t>
            </w:r>
          </w:p>
        </w:tc>
        <w:tc>
          <w:tcPr>
            <w:tcW w:w="109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Сніданок. Трансфер до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Кранської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Гори</w:t>
            </w:r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hyperlink r:id="rId24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(карта схилів)</w:t>
              </w:r>
            </w:hyperlink>
            <w:hyperlink r:id="rId25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.</w:t>
              </w:r>
            </w:hyperlink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Катання на лижах. </w:t>
            </w:r>
          </w:p>
          <w:p w:rsidR="005B2F64" w:rsidRDefault="005B2F64" w:rsidP="005B2F64">
            <w:pPr>
              <w:pStyle w:val="a3"/>
              <w:spacing w:before="0" w:beforeAutospacing="0" w:after="7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00225" cy="1190625"/>
                  <wp:effectExtent l="19050" t="0" r="9525" b="0"/>
                  <wp:docPr id="1411" name="Рисунок 1411" descr="http://tangotravel.com.ua/files/2013/slovenia/gerlitz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1" descr="http://tangotravel.com.ua/files/2013/slovenia/gerlitz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486025" cy="1143000"/>
                  <wp:effectExtent l="19050" t="0" r="9525" b="0"/>
                  <wp:docPr id="1412" name="Рисунок 1412" descr="http://tangotravel.com.ua/files/2013/slovenia/%D0%BA%D1%83%D1%80%D0%BE%D1%80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2" descr="http://tangotravel.com.ua/files/2013/slovenia/%D0%BA%D1%83%D1%80%D0%BE%D1%80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790700" cy="1190625"/>
                  <wp:effectExtent l="19050" t="0" r="0" b="0"/>
                  <wp:docPr id="1413" name="Рисунок 1413" descr="http://tangotravel.com.ua/files/2013/slovenia/Serfa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3" descr="http://tangotravel.com.ua/files/2013/slovenia/Serfa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Для бажаючих факультативно пропонуємо трансфер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(9 євро)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до австрійського курорту </w:t>
            </w:r>
            <w:proofErr w:type="spellStart"/>
            <w:r>
              <w:rPr>
                <w:rStyle w:val="hps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Герлицен</w:t>
            </w:r>
            <w:proofErr w:type="spellEnd"/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hyperlink r:id="rId29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(карта схилів)</w:t>
              </w:r>
            </w:hyperlink>
            <w:hyperlink r:id="rId30" w:history="1">
              <w:r>
                <w:rPr>
                  <w:rStyle w:val="a5"/>
                  <w:rFonts w:ascii="Verdana" w:hAnsi="Verdana" w:cs="Arial"/>
                  <w:color w:val="295902"/>
                  <w:sz w:val="18"/>
                  <w:szCs w:val="18"/>
                  <w:u w:val="none"/>
                </w:rPr>
                <w:t>.</w:t>
              </w:r>
            </w:hyperlink>
            <w:r>
              <w:rPr>
                <w:rStyle w:val="apple-converted-space"/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Курорт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потопає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в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сонячних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променях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навіть тоді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коли навколо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туман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і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hps"/>
                <w:rFonts w:ascii="Verdana" w:hAnsi="Verdana" w:cs="Arial"/>
                <w:color w:val="000000"/>
                <w:sz w:val="18"/>
                <w:szCs w:val="18"/>
              </w:rPr>
              <w:t>хмари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 Зона катання знаходиться на висоті від 900 до 1900 м і пропонує більше 60-ти км трас, серед яких 45,5 км траси середньої складності, а 11,5 км зручні для початківців, які можуть навчитися катанню з інструктором місцевої школи. Для професіоналів годяться 3 км складних підготовлених спусків. Обслуговують ці траси 15 підйомників крісельного та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бугельного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типів. Крім гірськолижного катання на курорті є санні прогулянки, каток на озері, 5 км трас для бігових лиж,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керлінг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, піші прогулянки.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Збір групи. Повернення в готель. Ночівля.</w:t>
            </w:r>
          </w:p>
        </w:tc>
      </w:tr>
      <w:tr w:rsidR="005B2F64" w:rsidTr="005B2F64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День 6</w:t>
            </w:r>
          </w:p>
        </w:tc>
        <w:tc>
          <w:tcPr>
            <w:tcW w:w="109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Сніданок. Виселення з готелю.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Трансфер до 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Кранської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 Гори.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Збір групи.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Переїзд в місто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Птуй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- найдавніше місто на території Словенії зі статусом міста-музею. Тут легко відчути себе в глибокому Середньовіччі - багато пам'яток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датуються 10-16 століттям, і не перше сторіччя вони прикрашають вулиці і площі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Птуя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</w:rPr>
              <w:t>. Знайомство із цим містом може стати справжньою пригодою. В наші дні містечко відомий і як оздоровниця, яка розвивається завдяки місцевим цілющим джерелам.</w:t>
            </w:r>
          </w:p>
          <w:p w:rsidR="005B2F64" w:rsidRDefault="005B2F64" w:rsidP="005B2F64">
            <w:pPr>
              <w:pStyle w:val="a3"/>
              <w:spacing w:before="0" w:beforeAutospacing="0" w:after="7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81150" cy="1190625"/>
                  <wp:effectExtent l="19050" t="0" r="0" b="0"/>
                  <wp:docPr id="1414" name="Рисунок 1414" descr="http://tangotravel.com.ua/files/2013/slovenia/15031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4" descr="http://tangotravel.com.ua/files/2013/slovenia/15031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6425" cy="1190625"/>
                  <wp:effectExtent l="19050" t="0" r="9525" b="0"/>
                  <wp:docPr id="1415" name="Рисунок 1415" descr="http://tangotravel.com.ua/files/2013/slovenia/pictures_program_1_2013_Terme_Banovci_4_463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5" descr="http://tangotravel.com.ua/files/2013/slovenia/pictures_program_1_2013_Terme_Banovci_4_463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81150" cy="1190625"/>
                  <wp:effectExtent l="19050" t="0" r="0" b="0"/>
                  <wp:docPr id="1416" name="Рисунок 1416" descr="http://tangotravel.com.ua/files/2013/slovenia/%D0%BA%D1%80%D0%B0%D0%BD%D1%81%D1%8C%D0%BA%D0%B0-%D0%B3%D0%BE%D1%80%D0%B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6" descr="http://tangotravel.com.ua/files/2013/slovenia/%D0%BA%D1%80%D0%B0%D0%BD%D1%81%D1%8C%D0%BA%D0%B0-%D0%B3%D0%BE%D1%80%D0%B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F64" w:rsidRDefault="005B2F64" w:rsidP="005B2F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Пропонуємо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 xml:space="preserve">"Терми </w:t>
            </w:r>
            <w:proofErr w:type="spellStart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Птуй</w:t>
            </w:r>
            <w:proofErr w:type="spellEnd"/>
            <w:r>
              <w:rPr>
                <w:rStyle w:val="a4"/>
                <w:rFonts w:ascii="Verdana" w:hAnsi="Verdana" w:cs="Arial"/>
                <w:color w:val="000000"/>
                <w:sz w:val="18"/>
                <w:szCs w:val="18"/>
              </w:rPr>
              <w:t>"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(вхідний квиток 8 євро) - молода оздоровниця Словенії.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Гармонійне поєднання минулого і сьогодення. </w:t>
            </w:r>
            <w:r>
              <w:rPr>
                <w:rStyle w:val="apple-converted-space"/>
                <w:rFonts w:ascii="Verdana" w:hAnsi="Verdana" w:cs="Arial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Її міське оточення, навпаки, дихає старовиною і будить уяву.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Збір групи. Нічний переїзд у Львів.</w:t>
            </w:r>
          </w:p>
        </w:tc>
      </w:tr>
      <w:tr w:rsidR="005B2F64" w:rsidTr="005B2F64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День 7</w:t>
            </w:r>
          </w:p>
        </w:tc>
        <w:tc>
          <w:tcPr>
            <w:tcW w:w="1091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2F64" w:rsidRDefault="005B2F64" w:rsidP="005B2F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Прибуття до Львова (орієнтовно 17:00).</w:t>
            </w:r>
          </w:p>
        </w:tc>
      </w:tr>
    </w:tbl>
    <w:p w:rsidR="005B2F64" w:rsidRDefault="005B2F64" w:rsidP="005B2F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Verdana" w:hAnsi="Verdana" w:cs="Arial"/>
          <w:color w:val="0000FF"/>
          <w:sz w:val="18"/>
          <w:szCs w:val="18"/>
          <w:u w:val="single"/>
        </w:rPr>
        <w:t>У вартість входить:</w:t>
      </w:r>
      <w:r>
        <w:rPr>
          <w:rFonts w:ascii="Verdana" w:hAnsi="Verdana" w:cs="Arial"/>
          <w:color w:val="000000"/>
          <w:sz w:val="18"/>
          <w:szCs w:val="18"/>
        </w:rPr>
        <w:br/>
        <w:t xml:space="preserve">• проїзд автобусом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єврокласу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br/>
        <w:t>• проживання в готелі категорії 2-3*, сніданки (шведський стіл)</w:t>
      </w:r>
      <w:r>
        <w:rPr>
          <w:rFonts w:ascii="Verdana" w:hAnsi="Verdana" w:cs="Arial"/>
          <w:color w:val="000000"/>
          <w:sz w:val="18"/>
          <w:szCs w:val="18"/>
        </w:rPr>
        <w:br/>
        <w:t>• екскурсії по програмі</w:t>
      </w:r>
      <w:r>
        <w:rPr>
          <w:rFonts w:ascii="Verdana" w:hAnsi="Verdana" w:cs="Arial"/>
          <w:color w:val="000000"/>
          <w:sz w:val="18"/>
          <w:szCs w:val="18"/>
        </w:rPr>
        <w:br/>
        <w:t>• супровід керівника групи</w:t>
      </w:r>
      <w:r>
        <w:rPr>
          <w:rFonts w:ascii="Verdana" w:hAnsi="Verdana" w:cs="Arial"/>
          <w:color w:val="000000"/>
          <w:sz w:val="18"/>
          <w:szCs w:val="18"/>
        </w:rPr>
        <w:br/>
        <w:t>• страхування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Verdana" w:hAnsi="Verdana" w:cs="Arial"/>
          <w:color w:val="0000FF"/>
          <w:sz w:val="18"/>
          <w:szCs w:val="18"/>
          <w:u w:val="single"/>
        </w:rPr>
        <w:t>У вартість не входить:</w:t>
      </w:r>
      <w:r>
        <w:rPr>
          <w:rFonts w:ascii="Verdana" w:hAnsi="Verdana" w:cs="Arial"/>
          <w:color w:val="000000"/>
          <w:sz w:val="18"/>
          <w:szCs w:val="18"/>
        </w:rPr>
        <w:br/>
        <w:t>• рекомендовані програми, факультативні екскурсії, вхідні квитки</w:t>
      </w:r>
      <w:r>
        <w:rPr>
          <w:rFonts w:ascii="Verdana" w:hAnsi="Verdana" w:cs="Arial"/>
          <w:color w:val="000000"/>
          <w:sz w:val="18"/>
          <w:szCs w:val="18"/>
        </w:rPr>
        <w:br/>
        <w:t>• абонементи на підйомники: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Кранська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Гора: 1 день - 31,5 євро, 2 дні - 59 євро, 3 дні - 94 євро</w:t>
      </w:r>
      <w:r>
        <w:rPr>
          <w:rFonts w:ascii="Verdana" w:hAnsi="Verdana" w:cs="Arial"/>
          <w:color w:val="000000"/>
          <w:sz w:val="18"/>
          <w:szCs w:val="18"/>
        </w:rPr>
        <w:br/>
        <w:t>-</w:t>
      </w:r>
      <w:r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t>курорт</w:t>
      </w:r>
      <w:r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proofErr w:type="spellStart"/>
      <w:r>
        <w:rPr>
          <w:rStyle w:val="hps"/>
          <w:rFonts w:ascii="Verdana" w:hAnsi="Verdana" w:cs="Arial"/>
          <w:color w:val="000000"/>
          <w:sz w:val="18"/>
          <w:szCs w:val="18"/>
        </w:rPr>
        <w:t>Тарвізіо</w:t>
      </w:r>
      <w:proofErr w:type="spellEnd"/>
      <w:r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Verdana" w:hAnsi="Verdana" w:cs="Arial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t>від 35 євро/дорослий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Style w:val="a4"/>
          <w:rFonts w:ascii="Verdana" w:hAnsi="Verdana" w:cs="Arial"/>
          <w:color w:val="000000"/>
          <w:sz w:val="18"/>
          <w:szCs w:val="18"/>
        </w:rPr>
        <w:t>-</w:t>
      </w:r>
      <w:r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t>курорту </w:t>
      </w:r>
      <w:proofErr w:type="spellStart"/>
      <w:r>
        <w:rPr>
          <w:rStyle w:val="hps"/>
          <w:rFonts w:ascii="Verdana" w:hAnsi="Verdana" w:cs="Arial"/>
          <w:color w:val="000000"/>
          <w:sz w:val="18"/>
          <w:szCs w:val="18"/>
        </w:rPr>
        <w:t>Герлицен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t>від 42 євро/дорослий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t>• прокат гірськолижного спорядження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t>• особисті витрати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t>• консульський збір - 35 євро (крім категорії громадян звільнених від оплати - пенсіонери, діти до 18 років... згідно угоди про спрощення візового режиму)</w:t>
      </w:r>
    </w:p>
    <w:p w:rsidR="005B2F64" w:rsidRDefault="005B2F64" w:rsidP="005B2F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B2F64" w:rsidRDefault="005B2F64" w:rsidP="005B2F6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ВАЖЛИВО: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br/>
        <w:t>• При замовленні - програму, вартість туру і наявність місць просимо уточнювати </w:t>
      </w:r>
      <w:r>
        <w:rPr>
          <w:rFonts w:ascii="Verdana" w:hAnsi="Verdana" w:cs="Arial"/>
          <w:color w:val="000000"/>
          <w:sz w:val="18"/>
          <w:szCs w:val="18"/>
        </w:rPr>
        <w:br/>
        <w:t>• Оплата туру здійснюється в гривнях по фіксованому комерційному курсу. Прохання при кожному замовленні курс уточняти.</w:t>
      </w:r>
      <w:r>
        <w:rPr>
          <w:rFonts w:ascii="Verdana" w:hAnsi="Verdana" w:cs="Arial"/>
          <w:color w:val="000000"/>
          <w:sz w:val="18"/>
          <w:szCs w:val="18"/>
        </w:rPr>
        <w:br/>
        <w:t>• Консульський збір  оплачуються при подачі документів і в разі відмови у візі - консульський збір не повертаються</w:t>
      </w:r>
      <w:r>
        <w:rPr>
          <w:rFonts w:ascii="Verdana" w:hAnsi="Verdana" w:cs="Arial"/>
          <w:color w:val="000000"/>
          <w:sz w:val="18"/>
          <w:szCs w:val="18"/>
        </w:rPr>
        <w:br/>
      </w:r>
      <w:r>
        <w:rPr>
          <w:rFonts w:ascii="Verdana" w:hAnsi="Verdana" w:cs="Arial"/>
          <w:color w:val="000000"/>
          <w:sz w:val="18"/>
          <w:szCs w:val="18"/>
        </w:rPr>
        <w:lastRenderedPageBreak/>
        <w:t>• За одномісне розміщення передбачена доплата</w:t>
      </w:r>
      <w:r>
        <w:rPr>
          <w:rFonts w:ascii="Verdana" w:hAnsi="Verdana" w:cs="Arial"/>
          <w:color w:val="000000"/>
          <w:sz w:val="18"/>
          <w:szCs w:val="18"/>
        </w:rPr>
        <w:br/>
        <w:t>• Туристи, які подорожують одні, можуть бути розміщені на додатковому ліжку в двомісному номері</w:t>
      </w:r>
      <w:r>
        <w:rPr>
          <w:rFonts w:ascii="Verdana" w:hAnsi="Verdana" w:cs="Arial"/>
          <w:color w:val="000000"/>
          <w:sz w:val="18"/>
          <w:szCs w:val="18"/>
        </w:rPr>
        <w:br/>
        <w:t xml:space="preserve">• Мінімальна </w:t>
      </w:r>
      <w:proofErr w:type="spellStart"/>
      <w:r>
        <w:rPr>
          <w:rFonts w:ascii="Verdana" w:hAnsi="Verdana" w:cs="Arial"/>
          <w:color w:val="000000"/>
          <w:sz w:val="18"/>
          <w:szCs w:val="18"/>
        </w:rPr>
        <w:t>к-ть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для виконання факультативної програми 20 чоловік</w:t>
      </w:r>
      <w:r>
        <w:rPr>
          <w:rFonts w:ascii="Verdana" w:hAnsi="Verdana" w:cs="Arial"/>
          <w:color w:val="000000"/>
          <w:sz w:val="18"/>
          <w:szCs w:val="18"/>
        </w:rPr>
        <w:br/>
        <w:t>• Автобусне обслуговування у вільний час не передбачено</w:t>
      </w:r>
      <w:r>
        <w:rPr>
          <w:rFonts w:ascii="Verdana" w:hAnsi="Verdana" w:cs="Arial"/>
          <w:color w:val="000000"/>
          <w:sz w:val="18"/>
          <w:szCs w:val="18"/>
        </w:rPr>
        <w:br/>
        <w:t>• Фірма залишає за собою право змінювати програму туру без зменшення загального об'єму послуг</w:t>
      </w:r>
      <w:r>
        <w:rPr>
          <w:rFonts w:ascii="Verdana" w:hAnsi="Verdana" w:cs="Arial"/>
          <w:color w:val="000000"/>
          <w:sz w:val="18"/>
          <w:szCs w:val="18"/>
        </w:rPr>
        <w:br/>
        <w:t>• Туристична фірма не несе відповідальності за роботу митних і прикордонних служб, а також за корки на дорогах та погодні умови</w:t>
      </w:r>
      <w:r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</w:p>
    <w:p w:rsidR="005B2F64" w:rsidRDefault="005B2F64" w:rsidP="005B2F64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Verdana" w:hAnsi="Verdana" w:cs="Arial"/>
          <w:i/>
          <w:iCs/>
          <w:color w:val="FF0000"/>
          <w:sz w:val="18"/>
          <w:szCs w:val="18"/>
        </w:rPr>
        <w:t>Важливо! Турист повинен володіти інформацією стосовно програми туру (маршрут подорожі) та надати її при спілкуванні з працівником консульства. Незнання програми туру може стати причиною ВІДМОВИ У ВИДАЧІ ВІЗИ.</w:t>
      </w:r>
    </w:p>
    <w:p w:rsidR="00DC11EA" w:rsidRPr="005B2F64" w:rsidRDefault="00DC11EA" w:rsidP="005B2F64">
      <w:pPr>
        <w:rPr>
          <w:szCs w:val="20"/>
        </w:rPr>
      </w:pPr>
    </w:p>
    <w:sectPr w:rsidR="00DC11EA" w:rsidRPr="005B2F64" w:rsidSect="003F3C21">
      <w:pgSz w:w="11906" w:h="16838"/>
      <w:pgMar w:top="850" w:right="850" w:bottom="85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49" w:rsidRDefault="005C5249" w:rsidP="002F4A3F">
      <w:pPr>
        <w:spacing w:after="0" w:line="240" w:lineRule="auto"/>
      </w:pPr>
      <w:r>
        <w:separator/>
      </w:r>
    </w:p>
  </w:endnote>
  <w:endnote w:type="continuationSeparator" w:id="0">
    <w:p w:rsidR="005C5249" w:rsidRDefault="005C5249" w:rsidP="002F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49" w:rsidRDefault="005C5249" w:rsidP="002F4A3F">
      <w:pPr>
        <w:spacing w:after="0" w:line="240" w:lineRule="auto"/>
      </w:pPr>
      <w:r>
        <w:separator/>
      </w:r>
    </w:p>
  </w:footnote>
  <w:footnote w:type="continuationSeparator" w:id="0">
    <w:p w:rsidR="005C5249" w:rsidRDefault="005C5249" w:rsidP="002F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C6E"/>
    <w:multiLevelType w:val="multilevel"/>
    <w:tmpl w:val="CD9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F68C9"/>
    <w:multiLevelType w:val="multilevel"/>
    <w:tmpl w:val="DA12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5F"/>
    <w:rsid w:val="000325C5"/>
    <w:rsid w:val="000B1CED"/>
    <w:rsid w:val="000B29CC"/>
    <w:rsid w:val="001950A8"/>
    <w:rsid w:val="001C73DC"/>
    <w:rsid w:val="001D503D"/>
    <w:rsid w:val="002302D0"/>
    <w:rsid w:val="00254E22"/>
    <w:rsid w:val="002720C4"/>
    <w:rsid w:val="002F4A3F"/>
    <w:rsid w:val="003211FE"/>
    <w:rsid w:val="00323E23"/>
    <w:rsid w:val="003350A8"/>
    <w:rsid w:val="00367A5F"/>
    <w:rsid w:val="00390415"/>
    <w:rsid w:val="003F3C21"/>
    <w:rsid w:val="00411991"/>
    <w:rsid w:val="00463D45"/>
    <w:rsid w:val="004E0D8D"/>
    <w:rsid w:val="00554518"/>
    <w:rsid w:val="005821B0"/>
    <w:rsid w:val="005B2F64"/>
    <w:rsid w:val="005C5249"/>
    <w:rsid w:val="005E13E0"/>
    <w:rsid w:val="006019AA"/>
    <w:rsid w:val="00624DBA"/>
    <w:rsid w:val="006F2B2D"/>
    <w:rsid w:val="007E48C4"/>
    <w:rsid w:val="007E7C6F"/>
    <w:rsid w:val="00836B59"/>
    <w:rsid w:val="0087547B"/>
    <w:rsid w:val="008B3B02"/>
    <w:rsid w:val="009039CC"/>
    <w:rsid w:val="009670E6"/>
    <w:rsid w:val="0097223E"/>
    <w:rsid w:val="00982082"/>
    <w:rsid w:val="00A417B3"/>
    <w:rsid w:val="00AC3B75"/>
    <w:rsid w:val="00AD5614"/>
    <w:rsid w:val="00B61EDF"/>
    <w:rsid w:val="00B63FEF"/>
    <w:rsid w:val="00BE43E7"/>
    <w:rsid w:val="00BE7B58"/>
    <w:rsid w:val="00BF5936"/>
    <w:rsid w:val="00C11E2D"/>
    <w:rsid w:val="00C43283"/>
    <w:rsid w:val="00C8241D"/>
    <w:rsid w:val="00CA2746"/>
    <w:rsid w:val="00CB28CB"/>
    <w:rsid w:val="00D3308D"/>
    <w:rsid w:val="00D82BC1"/>
    <w:rsid w:val="00D85290"/>
    <w:rsid w:val="00DC11EA"/>
    <w:rsid w:val="00E86ED9"/>
    <w:rsid w:val="00EA28F0"/>
    <w:rsid w:val="00F17513"/>
    <w:rsid w:val="00F477E5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67A5F"/>
    <w:rPr>
      <w:b/>
      <w:bCs/>
    </w:rPr>
  </w:style>
  <w:style w:type="character" w:customStyle="1" w:styleId="apple-converted-space">
    <w:name w:val="apple-converted-space"/>
    <w:basedOn w:val="a0"/>
    <w:rsid w:val="00367A5F"/>
  </w:style>
  <w:style w:type="character" w:styleId="a5">
    <w:name w:val="Hyperlink"/>
    <w:basedOn w:val="a0"/>
    <w:uiPriority w:val="99"/>
    <w:semiHidden/>
    <w:unhideWhenUsed/>
    <w:rsid w:val="00367A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A5F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3F3C21"/>
  </w:style>
  <w:style w:type="character" w:styleId="a8">
    <w:name w:val="Emphasis"/>
    <w:basedOn w:val="a0"/>
    <w:uiPriority w:val="20"/>
    <w:qFormat/>
    <w:rsid w:val="00D82BC1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F4A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4A3F"/>
  </w:style>
  <w:style w:type="paragraph" w:styleId="ab">
    <w:name w:val="footer"/>
    <w:basedOn w:val="a"/>
    <w:link w:val="ac"/>
    <w:uiPriority w:val="99"/>
    <w:semiHidden/>
    <w:unhideWhenUsed/>
    <w:rsid w:val="002F4A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4A3F"/>
  </w:style>
  <w:style w:type="paragraph" w:customStyle="1" w:styleId="western">
    <w:name w:val="western"/>
    <w:basedOn w:val="a"/>
    <w:rsid w:val="00F4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horttext">
    <w:name w:val="short_text"/>
    <w:basedOn w:val="a0"/>
    <w:rsid w:val="006F2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kranjska-gora.si/resources/files/doc/Karta_smui_Ski_slopes_LTO.pdf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sloveniaholidays.com/eng/winter/ski-slope-kranjska-gora" TargetMode="External"/><Relationship Id="rId25" Type="http://schemas.openxmlformats.org/officeDocument/2006/relationships/hyperlink" Target="http://www.sloveniaholidays.com/eng/winter/ski-slope-kranjska-gora" TargetMode="External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http://www.kranjska-gora.si/resources/files/doc/Karta_smui_Ski_slopes_LTO.pdf" TargetMode="External"/><Relationship Id="rId20" Type="http://schemas.openxmlformats.org/officeDocument/2006/relationships/image" Target="media/image10.jpeg"/><Relationship Id="rId29" Type="http://schemas.openxmlformats.org/officeDocument/2006/relationships/hyperlink" Target="http://www.gerlitzen.com/en/skiresort/pistenpanorama-englisc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kranjska-gora.si/resources/files/doc/Karta_smui_Ski_slopes_LTO.pdf" TargetMode="External"/><Relationship Id="rId32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www.promotur.org/en/18794/Ski-map" TargetMode="External"/><Relationship Id="rId28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hyperlink" Target="http://www.sloveniaholidays.com/eng/winter/ski-slope-kranjska-gora" TargetMode="External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4.jpeg"/><Relationship Id="rId30" Type="http://schemas.openxmlformats.org/officeDocument/2006/relationships/hyperlink" Target="http://www.gerlitzen.com/en/skiresort/pistenpanorama-englisch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4449</Words>
  <Characters>2537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59</cp:revision>
  <dcterms:created xsi:type="dcterms:W3CDTF">2015-02-19T16:48:00Z</dcterms:created>
  <dcterms:modified xsi:type="dcterms:W3CDTF">2015-02-20T14:29:00Z</dcterms:modified>
</cp:coreProperties>
</file>